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2" w:rsidRPr="00423005" w:rsidRDefault="00BB4732" w:rsidP="0042300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</w:pPr>
      <w:r w:rsidRPr="00423005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Год экологии: в </w:t>
      </w:r>
      <w:proofErr w:type="spellStart"/>
      <w:r w:rsidRPr="00423005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>автограде</w:t>
      </w:r>
      <w:proofErr w:type="spellEnd"/>
      <w:r w:rsidRPr="00423005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подвели итоги конкурса экологического плаката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2017 год посвящён Году экологии в России и Году экологии и общественных пространств в Республике Татарстан. В связи с этим, </w:t>
      </w:r>
      <w:proofErr w:type="spellStart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Набережночелнинская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картинная галерея и экологическое движение «Мусора. Больше. Нет. Набережные Челны» стали инициаторами проведения городского конкурса экологического плаката.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проводился с целью привлечения внимания детей, молодёжи и граждан города к экологическим проблемам через </w:t>
      </w:r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плаката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нем могли принять участие все желающие, без возрастных ограничений и профессиональной компетентности.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проводился поэтапно: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20 по 31 марта для участников конкурса </w:t>
      </w:r>
      <w:r w:rsidR="00423005"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прошли мастер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-классы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профессиональных дизайнеров и художников на тему «Искусство плаката» и лекция от экологического движения «</w:t>
      </w:r>
      <w:proofErr w:type="spellStart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Мусора.Больше.Нет.Набережные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Челны» на тему «</w:t>
      </w:r>
      <w:proofErr w:type="spellStart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Экологичный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 жизни».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15 апреля участники сдавали свои </w:t>
      </w:r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в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Набережночелнинскую</w:t>
      </w:r>
      <w:proofErr w:type="spellEnd"/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картинную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галерею. Плакат должен был соответствовать одной из следующих </w:t>
      </w:r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тематик «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Бумаге – вторую жизнь!</w:t>
      </w:r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Донеси до урны! Чистота на улицах!», «Собирайте мусор раздельно!» и др.</w:t>
      </w:r>
    </w:p>
    <w:p w:rsidR="00BB4732" w:rsidRPr="00B72408" w:rsidRDefault="00423005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20</w:t>
      </w:r>
      <w:r w:rsidR="00BB4732"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апреля все работы</w:t>
      </w:r>
      <w:r w:rsidR="00BB4732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были выставлены в 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Картинной галерее</w:t>
      </w:r>
      <w:r w:rsidR="00BB4732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 время выставки эксперты смогли оценили работы 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определили</w:t>
      </w:r>
      <w:r w:rsidR="00BB4732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победителей.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Номинация «Авторы работ без профессиональной подготовки»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Шарапов Данил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(кадетская школа №49 преподаватель Ирина Селиванова) с плакатом «Мусор возьми лес спаси»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место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Шакиров 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Хамза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(кадетская школа №49 преподаватель Ирина Селиванова) с плакатом «Сделаем наш город чище!»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- 3 место Коллективная работа 77 гимназии с плакатом «Остановите катастрофу…» - 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 место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Жуковский Михаил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(Изостудия при Союзе художников) с работой «Если ты не дурачок, выбрось мусор в бачок»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Номинация «Учащиеся ДХШ г. Набережные Челны»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  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Султанова </w:t>
      </w:r>
      <w:proofErr w:type="spellStart"/>
      <w:r w:rsidR="00423005"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Аделя</w:t>
      </w:r>
      <w:proofErr w:type="spellEnd"/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ДХШ№2 «Дар – Детская академия радости» преподаватель Гузель </w:t>
      </w:r>
      <w:proofErr w:type="spellStart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Шарафутдинова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плакатом: «Не сори у меня дома»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место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Косырева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Дарья 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(Студия «Арт-график» преподаватель Елена Одинцова) с плакатом: «Хочешь жить не мусори»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 место 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Асабина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Виктория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(ДХШ№2«Дар – Детская академия радости» пре</w:t>
      </w:r>
      <w:r w:rsidR="0042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подаватель Гузель </w:t>
      </w:r>
      <w:proofErr w:type="spellStart"/>
      <w:r w:rsidR="0042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Шарафутдинова</w:t>
      </w:r>
      <w:proofErr w:type="spellEnd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плакатом: «Природа и я – одна семья»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Приз зрительских симпатий в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этой номинации </w:t>
      </w:r>
      <w:r w:rsidR="00423005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</w:t>
      </w:r>
      <w:r w:rsidR="00423005"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423005"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Зарипов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Артур 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(Колледж искусств) с работой: «Он остался один!»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Номинация «Студенты художественных колледжей и вузов»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  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Кучина Дарья (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«Инновационный дизайн»</w:t>
      </w:r>
      <w:r w:rsidR="0042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НГПУ) с плакатом: «Собирайте мусор раздельно»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место 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Мартьенова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Юля 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(кафедра «Инновационный </w:t>
      </w:r>
      <w:proofErr w:type="spellStart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дизайн»</w:t>
      </w:r>
      <w:proofErr w:type="spellEnd"/>
      <w:r w:rsidR="004230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НГПУ) с плакатом: «Я люблю деревья»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-3 место 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Долинина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Полина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(кафедра «Инновационный дизайн» НГПУ) с плакатом: «Человек! Это великолепно!»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Номинация «Профессиональные художники с высшим художественным образованием»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 </w:t>
      </w:r>
      <w:proofErr w:type="spellStart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Альпитарова</w:t>
      </w:r>
      <w:proofErr w:type="spellEnd"/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Наталья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плакатом: «Бумаге вторую жизнь»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 место </w:t>
      </w:r>
      <w:r w:rsidRPr="00B724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Зиновьева Татьяна 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плакатом: «Берегите лес от огня» </w:t>
      </w: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также выделило ряд работ, которые отмечены отдельными призами. Эти работы будут использованы в изготовлении агитационного материала. </w:t>
      </w:r>
    </w:p>
    <w:p w:rsidR="00BB4732" w:rsidRDefault="00B068C7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Источник информации: </w:t>
      </w:r>
      <w:r w:rsidR="00BB4732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пресс-служб</w:t>
      </w:r>
      <w:r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B4732" w:rsidRPr="00B724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мэрии г. Набережные Челны</w:t>
      </w:r>
    </w:p>
    <w:p w:rsidR="00423005" w:rsidRPr="00B72408" w:rsidRDefault="00423005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B4732" w:rsidRPr="00B72408" w:rsidRDefault="00BB4732" w:rsidP="0042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Пятница, 28 апреля 2017</w:t>
      </w:r>
    </w:p>
    <w:p w:rsidR="00BB4732" w:rsidRPr="00B72408" w:rsidRDefault="00BB4732" w:rsidP="00B72408">
      <w:pPr>
        <w:shd w:val="clear" w:color="auto" w:fill="007DCD"/>
        <w:spacing w:after="0" w:line="240" w:lineRule="auto"/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 xml:space="preserve">Контактная информация: 423805, </w:t>
      </w:r>
      <w:proofErr w:type="spellStart"/>
      <w:r w:rsidRPr="00B72408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пр.Х.Туфана</w:t>
      </w:r>
      <w:proofErr w:type="spellEnd"/>
      <w:r w:rsidRPr="00B72408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, д. 23</w:t>
      </w:r>
      <w:r w:rsidRPr="00B72408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br/>
        <w:t>тел.(8552) 30-55-42</w:t>
      </w:r>
    </w:p>
    <w:p w:rsidR="00BB4732" w:rsidRPr="00B72408" w:rsidRDefault="00BB4732" w:rsidP="00B72408">
      <w:pPr>
        <w:shd w:val="clear" w:color="auto" w:fill="007DCD"/>
        <w:spacing w:after="0" w:line="240" w:lineRule="auto"/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</w:pPr>
      <w:r w:rsidRPr="00B72408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Пресс-служба: </w:t>
      </w:r>
      <w:hyperlink r:id="rId4" w:history="1">
        <w:r w:rsidRPr="00B72408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press-sluzhba@mail.ru</w:t>
        </w:r>
      </w:hyperlink>
    </w:p>
    <w:p w:rsidR="009B251A" w:rsidRPr="00B72408" w:rsidRDefault="009B251A" w:rsidP="00B72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251A" w:rsidRPr="00B72408" w:rsidSect="0042300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32"/>
    <w:rsid w:val="00423005"/>
    <w:rsid w:val="009B251A"/>
    <w:rsid w:val="00B068C7"/>
    <w:rsid w:val="00B72408"/>
    <w:rsid w:val="00B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0C8D-7DFD-420E-BB5C-F6B1D95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806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50294198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59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0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329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38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0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40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-sluzh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2017-04-30T08:12:00Z</dcterms:created>
  <dcterms:modified xsi:type="dcterms:W3CDTF">2017-05-02T05:57:00Z</dcterms:modified>
</cp:coreProperties>
</file>